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Skills: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Programming Languages: Java, Python, JavaScript/Typescript, Node.js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Databases: MySQL, MongoDB, PostgreSQL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Frameworks/Miscellaneous: Spring, React, Angular, Vue, Wordpress/Drupal, React-Native, Nativescript, Aframe, JUnit, Jest, Jasmine, Karma, Enzyme, Chai, Mocha, Pytest, Fastlane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Tools: Git, Jira, Jenkins, Docker, AWS, Linux, Cloud Foundry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spacing w:before="60" w:lineRule="auto"/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Holos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September 2016 - Present</w:t>
      </w:r>
    </w:p>
    <w:p w:rsidR="00000000" w:rsidDel="00000000" w:rsidP="00000000" w:rsidRDefault="00000000" w:rsidRPr="00000000" w14:paraId="00000009">
      <w:pPr>
        <w:spacing w:before="60" w:lineRule="auto"/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CTO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https://www.beholos.com/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Co-founded and led the development of an online wellness platform, utilizing MongoDB, Node.js, and React on AWS. Achieved a 150% boost in platform activity within the initial six months, driving significant user engagement.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Engineered four applications, including iOS and Android mobile apps, using agile best coding practices and test-driven development, resulting in a highly maintainable and scalable codebase.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Recruited and managed a team of 8 developers and designers, resulting in a 60% reduction in project completion time.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Enacted an automated continuous integration deployment and established three separate environments, including a load-balanced production environment, reducing time to deployment by 3 hours.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Established a robust cloud-based server infrastructure using Elastic Beanstalk using Docker, architecting a self-healing MongoDB cluster. This innovative setup demonstrated a 99.9% system uptime, reducing downtime incidents by 65%.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Stack: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JavaScript/Typescript, Node.js, React, React-Native, MongoDB, Docker, Linux, AWS, Git, Jest, Jasmine, Enzyme, Chai, Mocha, Fastlane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7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Charles Schwab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December 2016 - March 2023 </w:t>
      </w:r>
    </w:p>
    <w:p w:rsidR="00000000" w:rsidDel="00000000" w:rsidP="00000000" w:rsidRDefault="00000000" w:rsidRPr="00000000" w14:paraId="00000012">
      <w:pPr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Software Engineering Manager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https://www.advisorclient.com/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Brought best coding practices to a legacy team and was able to cut bug generation to a third and team performance up 150%.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Led a high-performing team of 40 developers spanning 5 teams, achieving successful delivery of applications and fostering a collaborative and productive work environment.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Spearheaded the development of a Java Spring Boot application with Angular 7 front-end, deployed on a cloud-based server, resulting in a robust and scalable software solution.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Enforced extreme programming and domain/test-driven development methodologies, orchestrating comprehensive testing layers—unit and contract testing—which led to a 45% reduction in post-release defects.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Stack: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Java, Spring, Angular, Typescript, SQL, MongoDB, Docker, Jenkins, Jira, Git, Cloud Foundry, Linux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60" w:lineRule="auto"/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Boon VR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June 2017 - May 2018  </w:t>
      </w:r>
    </w:p>
    <w:p w:rsidR="00000000" w:rsidDel="00000000" w:rsidP="00000000" w:rsidRDefault="00000000" w:rsidRPr="00000000" w14:paraId="0000001A">
      <w:pPr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Senior Software Engineer |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https://www.boonvr.com/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Constructed a componentized VR application with A-Frame, enhancing the platform and achieving a 40% increase in user retention.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Conducted emulation and debugging on VR devices globally, optimizing application performance. This effort brought a 30% reduction in latency and accessibility.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Stack: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Aframe, Node.js, Typescript, PostgreSQL, Git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7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7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Flashpoint Intel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June 2014 – June 2016</w:t>
      </w:r>
    </w:p>
    <w:p w:rsidR="00000000" w:rsidDel="00000000" w:rsidP="00000000" w:rsidRDefault="00000000" w:rsidRPr="00000000" w14:paraId="00000021">
      <w:pPr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Senior Software Engineer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https://www.flashpoint-intel.com/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Enhanced a React-based single-page application, optimizing navigation and search functionalities for complex dark web information. This initiative produced a 25% increase in user accessibility and a 25% improvement in information retrieval efficiency.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Devised a sophisticated Python program to extract data from Farsi-language dark web forums, overcoming challenging captcha obstacles. This innovation led to a 55% reduction in data extraction time.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Revolutionized front-end team operations by implementing Git flow processes, Node build steps, linting, unit testing, and standardized procedures. This transformation elevated team efficiency by 50% and enhanced project quality, ensuring enterprise-level standards.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Stack: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React, Node.js, Typescript, Git, Enzyme, Python, Pytest, Jira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7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Complex Media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August 2013 – June 2014 </w:t>
      </w:r>
    </w:p>
    <w:p w:rsidR="00000000" w:rsidDel="00000000" w:rsidP="00000000" w:rsidRDefault="00000000" w:rsidRPr="00000000" w14:paraId="00000028">
      <w:pPr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Senior Front-End Engineer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http://www.complex.com/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Crafted visually captivating and interactive parallax websites using JQuery plugins, resulting in a 40% boost in user sharing and interacting.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Innovated a custom JavaScript helper plugin designed for parallax websites, streamlining development processes and ensuring consistent functionality. This effort contributed to a 35% reduction in development time across projects.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Directed the establishment of an efficient template system on GitLab for website development, leading to a 15% acceleration in project timelines and ensuring seamless deployment processes.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Stack: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Javascript, JQuery, Git, Node.JS, HTML, CSS, SCSS, WebPack, Bootstrap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27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Pixafy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 March 2013 - August 2013</w:t>
      </w:r>
    </w:p>
    <w:p w:rsidR="00000000" w:rsidDel="00000000" w:rsidP="00000000" w:rsidRDefault="00000000" w:rsidRPr="00000000" w14:paraId="0000002F">
      <w:pPr>
        <w:ind w:left="27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Senior Front-End Engineer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http://www.pixafy.com/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a scalable and high-performance web application using CodeIgniter and PHP, reducing page load times by 10%.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Pioneered skill development initiatives, including meet-ups and conferences, resulting in a 25% collective improvement in technical expertise within the team. Fostered a collaborative environment that directly contributed to a 45% increase in project efficiency.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Stack: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CodeIgniter, Javascript, PHP, Git, HTML, CSS, SCSS, WebPack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27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Flightpath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 December 2011 - March 2013 </w:t>
      </w:r>
    </w:p>
    <w:p w:rsidR="00000000" w:rsidDel="00000000" w:rsidP="00000000" w:rsidRDefault="00000000" w:rsidRPr="00000000" w14:paraId="00000035">
      <w:pPr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Front-End Engineer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https://www.flightpath.com/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Drove the full lifecycle of HTML, Drupal, WordPress, and e-commerce websites, producing high-quality, visually captivating, and functional online platforms. Realized a 20% upswing in conversion rates.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Facilitated strategic meetings to institute a standardized front-end development methodology, yielding a 50% increase in project efficiency and ensuring uniformity across diverse projects.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Stack: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Javascript, HTML, CSS, Git, Wordpress/Drupal</w:t>
      </w:r>
    </w:p>
    <w:p w:rsidR="00000000" w:rsidDel="00000000" w:rsidP="00000000" w:rsidRDefault="00000000" w:rsidRPr="00000000" w14:paraId="00000039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3B">
      <w:pPr>
        <w:ind w:left="520" w:firstLine="20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-Hofstra University | Bachelor of Science in Education | GPA - 3.97</w:t>
      </w: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first"/>
      <w:pgSz w:h="15840" w:w="12240" w:orient="portrait"/>
      <w:pgMar w:bottom="777" w:top="720" w:left="720" w:right="720" w:header="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Style w:val="Heading4"/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jc w:val="left"/>
      <w:rPr>
        <w:rFonts w:ascii="Times New Roman" w:cs="Times New Roman" w:eastAsia="Times New Roman" w:hAnsi="Times New Roman"/>
        <w:b w:val="0"/>
        <w:sz w:val="28"/>
        <w:szCs w:val="28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Style w:val="Heading4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rFonts w:ascii="Times New Roman" w:cs="Times New Roman" w:eastAsia="Times New Roman" w:hAnsi="Times New Roman"/>
        <w:b w:val="0"/>
        <w:sz w:val="22"/>
        <w:szCs w:val="22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sz w:val="36"/>
        <w:szCs w:val="36"/>
        <w:rtl w:val="0"/>
      </w:rPr>
      <w:t xml:space="preserve">Philip Leesha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0"/>
        <w:sz w:val="22"/>
        <w:szCs w:val="22"/>
        <w:rtl w:val="0"/>
      </w:rPr>
      <w:t xml:space="preserve">(631) 790-0742 | philipleesha@gmail.com |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color w:val="1155cc"/>
          <w:sz w:val="22"/>
          <w:szCs w:val="22"/>
          <w:u w:val="single"/>
          <w:rtl w:val="0"/>
        </w:rPr>
        <w:t xml:space="preserve">https://philipleesha.com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sz w:val="22"/>
        <w:szCs w:val="22"/>
        <w:rtl w:val="0"/>
      </w:rPr>
      <w:t xml:space="preserve"> |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color w:val="1155cc"/>
          <w:sz w:val="22"/>
          <w:szCs w:val="22"/>
          <w:u w:val="single"/>
          <w:rtl w:val="0"/>
        </w:rPr>
        <w:t xml:space="preserve">https://www.linkedin.com/in/philipleesha/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sz w:val="22"/>
        <w:szCs w:val="22"/>
        <w:rtl w:val="0"/>
      </w:rPr>
      <w:t xml:space="preserve"> </w:t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18"/>
        <w:szCs w:val="18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60" w:before="240" w:line="24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omplex.com/" TargetMode="External"/><Relationship Id="rId10" Type="http://schemas.openxmlformats.org/officeDocument/2006/relationships/hyperlink" Target="https://www.flashpoint-intel.com/" TargetMode="External"/><Relationship Id="rId13" Type="http://schemas.openxmlformats.org/officeDocument/2006/relationships/hyperlink" Target="https://www.flightpath.com/" TargetMode="External"/><Relationship Id="rId12" Type="http://schemas.openxmlformats.org/officeDocument/2006/relationships/hyperlink" Target="http://www.pixafy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oonvr.com/" TargetMode="External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eholos.com/" TargetMode="External"/><Relationship Id="rId8" Type="http://schemas.openxmlformats.org/officeDocument/2006/relationships/hyperlink" Target="https://www.advisorclient.com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s://philipleesha.com" TargetMode="External"/><Relationship Id="rId2" Type="http://schemas.openxmlformats.org/officeDocument/2006/relationships/hyperlink" Target="https://www.linkedin.com/in/philipleesh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L3hmlWPrxzSQ2u4vSWDuHzKp4Q==">CgMxLjAyCGguZ2pkZ3hzMgloLjMwajB6bGw4AGolChRzdWdnZXN0LmxnMTYwamkya2QwOBINUGhpbGlwIExlZXNoYWolChRzdWdnZXN0LnB5cndydHd5OXpqMxINUGhpbGlwIExlZXNoYWolChRzdWdnZXN0LmV5ZDdlbm1zMzc2axINUGhpbGlwIExlZXNoYXIhMXBYYjhkWWY5V2tuVVBuS3FsR2lGNHc3LUgxSFdkVmdR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